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1360" w14:textId="243E3100" w:rsidR="00156C1E" w:rsidRPr="00156C1E" w:rsidRDefault="00156C1E" w:rsidP="00156C1E">
      <w:pPr>
        <w:spacing w:after="0" w:line="240" w:lineRule="auto"/>
        <w:ind w:left="120"/>
        <w:rPr>
          <w:rFonts w:ascii="Arial Narrow" w:hAnsi="Arial Narrow"/>
          <w:b/>
          <w:color w:val="000000"/>
          <w:sz w:val="20"/>
          <w:szCs w:val="20"/>
          <w:lang w:val="ru-RU"/>
        </w:rPr>
      </w:pPr>
      <w:r w:rsidRPr="00156C1E">
        <w:rPr>
          <w:rFonts w:ascii="Arial Narrow" w:hAnsi="Arial Narrow"/>
          <w:b/>
          <w:color w:val="000000"/>
          <w:sz w:val="20"/>
          <w:szCs w:val="20"/>
          <w:lang w:val="ru-RU"/>
        </w:rPr>
        <w:t>Поурочное планирование. Литература. 11</w:t>
      </w:r>
      <w:r>
        <w:rPr>
          <w:rFonts w:ascii="Arial Narrow" w:hAnsi="Arial Narrow"/>
          <w:b/>
          <w:color w:val="000000"/>
          <w:sz w:val="20"/>
          <w:szCs w:val="20"/>
          <w:lang w:val="ru-RU"/>
        </w:rPr>
        <w:t>б</w:t>
      </w:r>
      <w:r w:rsidRPr="00156C1E">
        <w:rPr>
          <w:rFonts w:ascii="Arial Narrow" w:hAnsi="Arial Narrow"/>
          <w:b/>
          <w:color w:val="000000"/>
          <w:sz w:val="20"/>
          <w:szCs w:val="20"/>
          <w:lang w:val="ru-RU"/>
        </w:rPr>
        <w:t xml:space="preserve"> класс.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257"/>
        <w:gridCol w:w="813"/>
        <w:gridCol w:w="1465"/>
        <w:gridCol w:w="1468"/>
        <w:gridCol w:w="1099"/>
      </w:tblGrid>
      <w:tr w:rsidR="005B1447" w:rsidRPr="005B1447" w14:paraId="5052D33B" w14:textId="77777777" w:rsidTr="005B1447">
        <w:trPr>
          <w:trHeight w:val="144"/>
          <w:tblCellSpacing w:w="20" w:type="nil"/>
        </w:trPr>
        <w:tc>
          <w:tcPr>
            <w:tcW w:w="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6AB4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7950DB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D1B2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7F47549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4683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FC81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4CC3C2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789113C" w14:textId="77777777" w:rsidTr="005B1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E6BC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8A57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DF1156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4CF19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81945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C97097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953AF3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A76A53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D9BD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337C0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067258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179A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Введение в курс русской литературы ХХ века. Основные этапы жизни и творчества А.И. Куприна.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Проблематика рассказов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801DD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20633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2FDFFC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49AFD5" w14:textId="6E1A5CB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5B1447" w:rsidRPr="005B1447" w14:paraId="54ABD88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F29C07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FCA016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Своеобразие сюжета повести А.И. Куприна «Олеся».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мастерство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3A4BA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98E07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E852F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C3421E" w14:textId="24B7644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5B1447" w:rsidRPr="005B1447" w14:paraId="7A9B2E8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9F5EE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008C14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Л.Н. Андреева. На перепутьях реализма и модернизма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EB6FD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52EB45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BCA6E3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FF2F552" w14:textId="2347877A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6.09</w:t>
            </w:r>
          </w:p>
        </w:tc>
      </w:tr>
      <w:tr w:rsidR="005B1447" w:rsidRPr="005B1447" w14:paraId="7BF26B0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E541E6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C1EFB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Проблематика рассказа Л.Н. Андреева «Большой шлем».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Трагическое мироощущение автора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BA561E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2A8F92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76A8C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D8BD4D8" w14:textId="6284D3D0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5B1447" w:rsidRPr="005B1447" w14:paraId="03C2F1A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E02020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E14AFD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М. Горького. Романтический пафос и суровая правда рассказов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AA9C6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3609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A0F77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5FFAB7" w14:textId="42A15428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5B1447" w:rsidRPr="005B1447" w14:paraId="46501F9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8BCB9A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B2C1C4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645C85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E24088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766EE3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CE8EE7" w14:textId="2BCBEC5B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13.09</w:t>
            </w:r>
          </w:p>
        </w:tc>
      </w:tr>
      <w:tr w:rsidR="005B1447" w:rsidRPr="005B1447" w14:paraId="746EB00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AD9F86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71B082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Тематика, проблематика, система образов драмы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3152C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55D3B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A730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07F9D9" w14:textId="4D5FFF33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5B1447" w:rsidRPr="005B1447" w14:paraId="2062E5D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564773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A3F6DC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«Три правды» в пьесе «На дне» и их трагическое столкновение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E622B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73080E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ACDE75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11B78" w14:textId="2AA718E6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5B1447" w:rsidRPr="005B1447" w14:paraId="6E13309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D18CE2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BA9DF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Новаторство Горького-драматурга. Сценическая судьба пьесы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EE84F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147B31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6AD6FD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A93F36" w14:textId="70CE2F79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20.09</w:t>
            </w:r>
          </w:p>
        </w:tc>
      </w:tr>
      <w:tr w:rsidR="005B1447" w:rsidRPr="005B1447" w14:paraId="5003CB6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13C2C4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C7AAF5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пьесе М. Горького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A4EA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6CFB62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8BB25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45619C" w14:textId="3501233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5B1447" w:rsidRPr="005B1447" w14:paraId="032405C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C9FA81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3FFE9C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Подготовка к сочинению по пьесе М. Горького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BB90B7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4FA356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DF10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18E898B" w14:textId="0FF62844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5B1447" w:rsidRPr="005B1447" w14:paraId="2D80F12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FF54B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9613EF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Серебряный век русской литературы. Эстетические программы модернистских объединений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2B9050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F020CE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B6827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B8DDA3" w14:textId="2FF2DD70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27.09</w:t>
            </w:r>
          </w:p>
        </w:tc>
      </w:tr>
      <w:tr w:rsidR="005B1447" w:rsidRPr="005B1447" w14:paraId="0CF91D7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6AF6EC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339C8C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Художественный мир поэта (на выбор К.Д. Бальмонта, М.А. Волошина, Н.С. Гумилёва и других.)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 и мотивы лирики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D9014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21363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CCF9E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1254BB" w14:textId="735BF0C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5B1447" w:rsidRPr="005B1447" w14:paraId="22028FF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BEC5C0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939E2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B2668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B84C5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F9124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E3288C3" w14:textId="1042474A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5B1447" w:rsidRPr="005B1447" w14:paraId="57FB976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75A16B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25C9A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И.А. Бунина. Темы и мотивы рассказов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2B6432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53B9C3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AE5C54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CDE499" w14:textId="24C00A79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4.10</w:t>
            </w:r>
          </w:p>
        </w:tc>
      </w:tr>
      <w:tr w:rsidR="005B1447" w:rsidRPr="005B1447" w14:paraId="12B504D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9EC530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A3978F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Тема любви в произведениях И.А. Бунина («Антоновские яблоки», «Чистый понедельник»).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Образ Родины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E1DA7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886FF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E016C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B913BA" w14:textId="2FFF9136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5B1447" w:rsidRPr="005B1447" w14:paraId="6E18AAB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58763C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60BA1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Социально-философская проблематика рассказов И.А. Бунина («Господин из Сан-Франциско»)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741C3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0FF0CF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3A046E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CBEA99" w14:textId="6FB08EC3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5B1447" w:rsidRPr="005B1447" w14:paraId="64103D4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35920B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D48F33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этапы жизни и творчества А.А. Блока. Поэт и символизм. Разнообразие мотивов лирики. Образ Прекрасной Дамы в поэзии.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>(«Незнакомка», «На железной дороге», «О, весна, без конца и без краю…», «О, я хочу безумно жить…»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A7133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E9912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65AE1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D4201E" w14:textId="26E3B841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11.10</w:t>
            </w:r>
          </w:p>
        </w:tc>
      </w:tr>
      <w:tr w:rsidR="005B1447" w:rsidRPr="005B1447" w14:paraId="07F506B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0ABD2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D07798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 «страшного мира» в лирике А.А. Блока. Тема Родины. («Россия», «Ночь, улица, фонарь, аптека…», «Река раскинулась. Течёт, грустит лениво…» (из цикла «На поле Куликовом»), «О доблестях, о подвигах, о славе...»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CD18C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13BD4F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F65152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3E9E784" w14:textId="2B83D2C6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16.10</w:t>
            </w:r>
          </w:p>
        </w:tc>
      </w:tr>
      <w:tr w:rsidR="005B1447" w:rsidRPr="005B1447" w14:paraId="47DC56D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105C8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4BA4EA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революция. Поэма А.А. Блока «Двенадцать». История создания, многоплановость, сложность художественного мира поэмы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69466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3BF75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30E682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ABECBFB" w14:textId="369541B8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5B1447" w:rsidRPr="005B1447" w14:paraId="514FA77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FBEB7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D85160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Герои поэмы «Двенадцать», сюжет, композиция, многозначность финала.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своеобразие языка поэмы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5AA4C9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1489B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97A315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FC386B6" w14:textId="0DD0713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18.10</w:t>
            </w:r>
          </w:p>
        </w:tc>
      </w:tr>
      <w:tr w:rsidR="005B1447" w:rsidRPr="005B1447" w14:paraId="78BE862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7D9862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EFC904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презентации проекта по литературе начала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372B2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180A9F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05B7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70020F" w14:textId="2DD8DAD0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23.10</w:t>
            </w:r>
          </w:p>
        </w:tc>
      </w:tr>
      <w:tr w:rsidR="005B1447" w:rsidRPr="005B1447" w14:paraId="0BF208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02EB11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A4D58B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начала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511A4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69FF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B820FD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7A6D1AC" w14:textId="64EE3AFD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5B1447" w:rsidRPr="005B1447" w14:paraId="123F060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481DD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CAE005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В.В. Маяковского. Новаторство поэтики Маяковского. Лирический герой ранних произведений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4F389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C3B850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26B148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FFD890" w14:textId="3C0F1A3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25.10</w:t>
            </w:r>
          </w:p>
        </w:tc>
      </w:tr>
      <w:tr w:rsidR="005B1447" w:rsidRPr="005B1447" w14:paraId="0A4B51F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6D6618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96859F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революция. Сатира в стихотворениях В.В. Маяковского («Прозаседавшиеся»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3508EC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4835D8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EA73A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8ED201" w14:textId="5F16B07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5B1447" w:rsidRPr="005B1447" w14:paraId="7893784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694281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CD3503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любовной лирики В.В. Маяковского («Послушайте!», «Лиличка!»,«Письмо Татьяне Яковлевой»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1B89D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8AA3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BA5D00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2A6718" w14:textId="421B0879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5B1447" w:rsidRPr="005B1447" w14:paraId="36D6EC6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C79F1E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41975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Художественный мир поэмы В.В. Маяковского «Облако в штанах»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85894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579AF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E13B1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BA4CC21" w14:textId="5F309D1C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8.11</w:t>
            </w:r>
          </w:p>
        </w:tc>
      </w:tr>
      <w:tr w:rsidR="005B1447" w:rsidRPr="005B1447" w14:paraId="7BC54E7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E38C17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26341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DF753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B9FA2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63C4A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1FA707D" w14:textId="53FDFFE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9.11</w:t>
            </w:r>
          </w:p>
        </w:tc>
      </w:tr>
      <w:tr w:rsidR="005B1447" w:rsidRPr="005B1447" w14:paraId="070E189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B60276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2D3DA0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России и родного дома в лирике С.А. Есенина. Природа и человек в произведениях поэта («Письмо матери», «Спит ковыль. Равнина дорогая…», «Я последний поэт деревни…», «Русь Советская», «Низкий дом с голубыми ставнями...»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6123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DA74BB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6104F9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ACA6957" w14:textId="3CB3E014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5B1447" w:rsidRPr="005B1447" w14:paraId="7648BFE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D2917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323E4B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любовной лирики С.А. Есенина («Шаганэ ты моя, Шаганэ…»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30B045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B199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05D89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7C3870" w14:textId="0B3784B6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5B1447" w:rsidRPr="005B1447" w14:paraId="5288A6A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F61C5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FAAFEE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лирике А.А. Блока, В.В. Маяковского, С.А. Есенина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E023CC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E1D21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045A09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2F5BDC" w14:textId="5D5AC4C0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15.11</w:t>
            </w:r>
          </w:p>
        </w:tc>
      </w:tr>
      <w:tr w:rsidR="005B1447" w:rsidRPr="005B1447" w14:paraId="69BE006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6D65B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2E35D7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Страницы жизни и творчества О.Э. Мандельштама. Основные мотивы лирики поэта, философичность его поэзии («Бессонница.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Гомер. Тугие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паруса…», «За гремучую доблесть грядущих веков…»)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7867F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E814B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B7006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3C68664" w14:textId="57F84811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5B1447" w:rsidRPr="005B1447" w14:paraId="22130C9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224849" w14:textId="4DC180CD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33BF35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Художественное своеобразие поэзии О.Э. Мандельштама. Символика цвета, ритмико-интонационное многообразие лирики поэта (стихотворения «Ленинград», «Мы живём, под собою не чуя страны…»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DF2E36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A0B23C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867C9E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B9897F" w14:textId="1A432DF4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5B1447" w:rsidRPr="005B1447" w14:paraId="336CB77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FD77D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9043BD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М.И. Цветаевой. Многообразие тематики и проблематики в лирике поэта («Моим стихам, написанным так рано…», «Кто создан из камня, кто создан из глины…»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2775A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7DF71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2101C3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188411" w14:textId="296E48B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22.11</w:t>
            </w:r>
          </w:p>
        </w:tc>
      </w:tr>
      <w:tr w:rsidR="005B1447" w:rsidRPr="005B1447" w14:paraId="54E8B12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C6A15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B27D23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Уникальность поэтического голоса М.И. Цветаевой. Искренность лирического монолога-исповеди («Идёшь,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1B8FC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0C03BC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9C1F6D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128779E" w14:textId="1FDE81CB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5B1447" w:rsidRPr="005B1447" w14:paraId="44D4EA1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DDFF4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3C18CC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А.А. Ахматовой. Многообразие тематики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34203F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9EB62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1BEE27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01E596" w14:textId="320C569D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5B1447" w:rsidRPr="005B1447" w14:paraId="3A1CF60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725D11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0D363E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Гражданский пафос лирики А.А. Ахматовой. Тема Родины и судьбы в творчестве поэта («Не с теми я, кто бросил землю...», «Мужество», «Приморский сонет», «Родная земля», «Мне голос был.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Он звал утешно…»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8AC7B2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BFC24C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31CFD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28A6D9" w14:textId="5AC1427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29.11</w:t>
            </w:r>
          </w:p>
        </w:tc>
      </w:tr>
      <w:tr w:rsidR="005B1447" w:rsidRPr="005B1447" w14:paraId="0F2A801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417BC9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DA9E5D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История создания поэмы А.А. Ахматовой «Реквием». Трагедия народа и поэта. Смысл названия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9E3107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6FAA6C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8DBFC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7571AA" w14:textId="6A19523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5B1447" w:rsidRPr="005B1447" w14:paraId="15F0FC7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8149C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F8131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Широта эпического обобщения в поэме «Реквием».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своеобразие произведения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6010B0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11C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871F3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6A05EE4" w14:textId="4AB264C8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5B1447" w:rsidRPr="005B1447" w14:paraId="40852E0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1155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03BFB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контрольной работе ответы на проблемный вопрос, сочинение, тесты по литературе первой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DF033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8BE54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E7653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224D43" w14:textId="48CE3F79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6.12</w:t>
            </w:r>
          </w:p>
        </w:tc>
      </w:tr>
      <w:tr w:rsidR="005B1447" w:rsidRPr="005B1447" w14:paraId="1517833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04499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2BB78A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D111E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4D386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CD76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4071C4" w14:textId="42E11AE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5B1447" w:rsidRPr="005B1447" w14:paraId="74AB53E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11868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562058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Н.А. 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C7B509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CF289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355E9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F069D5" w14:textId="718982A1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5B1447" w:rsidRPr="005B1447" w14:paraId="2021534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BBE5E7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13AF93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 Павки Корчагина как символ мужества, героизма и силы духа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E7666F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F5861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C94EC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8301CAB" w14:textId="533C8A18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13.12</w:t>
            </w:r>
          </w:p>
        </w:tc>
      </w:tr>
      <w:tr w:rsidR="005B1447" w:rsidRPr="005B1447" w14:paraId="12B3218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83AC5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B76991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М.А. Шолохова. История создания шолоховского эпоса. Особенности жанра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FDCA06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02C2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AF7E0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5D3709" w14:textId="2891C23F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5B1447" w:rsidRPr="005B1447" w14:paraId="6061C94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D1A304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0BBE84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3CA60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5F557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2745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DB3E103" w14:textId="6FD314D7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5B1447" w:rsidRPr="005B1447" w14:paraId="2446CC9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2743FC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BE8C1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Роман-эпопея «Тихий Дон». Трагедия целого народа и судьба одного человека.Проблема гуманизма в эпопее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911BC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6A188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93C8A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9284D6" w14:textId="559F6E7E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20.12</w:t>
            </w:r>
          </w:p>
        </w:tc>
      </w:tr>
      <w:tr w:rsidR="005B1447" w:rsidRPr="005B1447" w14:paraId="75A5182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B24460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99F4DB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Женские судьбы в романе-эпопее «Тихий Дон». Роль пейзажа в произведении.Традиции Л. Н. Толстого в прозе М.А. Шолохова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F7530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DDD578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F748F7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5B0C0DD" w14:textId="7E760D71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5B1447" w:rsidRPr="005B1447" w14:paraId="2ADAA1F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9C192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47E0BF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эпизода романа-эпопеи М.А. Шолохова «Тихий Дон»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9CF2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A0CD2D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901E93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95BA7D0" w14:textId="4E4F5F0D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5B1447" w:rsidRPr="005B1447" w14:paraId="57561D2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084BE1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F7CB8F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М.А. Булгакова.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ED0C25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BB1D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A7037E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1E19FF" w14:textId="151B5769" w:rsidR="005B1447" w:rsidRPr="00156C1E" w:rsidRDefault="00156C1E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27.12</w:t>
            </w:r>
          </w:p>
        </w:tc>
      </w:tr>
      <w:tr w:rsidR="005B1447" w:rsidRPr="005B1447" w14:paraId="7809B65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DA94DF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320CCA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Своеобразие жанра и композиции. Многомерность исторического пространства в романе «Белая гвардия», «Мастер и Маргарита» (один роман по выбору) 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C5901C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DA635F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C7038B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BA57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BBB7B8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7A5F1D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43AA54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 выбора нравственной и гражданской позиции в романе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8E3AA7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0C73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BB682C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C426A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7291B8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27DE8B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355A10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Эпическая широта изображенной панорамы и лиризм размышлений повествователя.Смысл финала романа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71051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0554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F97DE5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398C1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835919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F12F1E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4D7D4A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на литературную тему по творчеству М.А. Шолохова и М.А. Булгакова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70711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53419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AC419D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2070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DFE47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20653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7D8C54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Картины жизни и творчества А.П. Платонова. Утопические идеи произведений писателя. Особый тип платоновского героя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2141E4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8D9CD7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6AC92B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84742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6F3966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4D697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D42D8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Высокий пафос и острая сатира произведений А.П. Платонова (одно произведение по выбору). Например, «В прекрасном и яростном мире», «Котлован», «Возвращение» и другие.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Самобытность языка и стиля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E3AD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8F3A7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AC282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3042DF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C858D2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DEA71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DBC1E5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А.Т. Твардовского. Тематика и проблематика произведений автора (не менее трёх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4E541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9FF7D8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8074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0C8EA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0BD525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A840B0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A89FF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время. Основные мотивы лирики А.Т. Твардовского. Тема Великой Отечественной войны («Памяти матери» («В краю, куда их вывезли гуртом…»), «Я знаю, никакой моей вины…»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E0D305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B03D47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F9C9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5AC1EB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F8DD1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A0BEF2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6E1889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Тема памяти. Доверительность и исповедальность лирической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>интонации А.Т. Твардовского («Дробится рваный цоколь монумента...»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54143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3B7EB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1DDE98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954692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DFF9AE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34602A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FDFEDC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Тема Великой Отечественной войны в прозе (обзор).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Человек на войне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CB288F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3E68F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D4DACC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7E997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33F044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1E6FC5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56A8C3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Историческая правда художественных произведений о Великой Отечественной войне.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Своеобразие «лейтенантской» прозы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390E25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47A90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02B41D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898A9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47C90E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393F33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E602C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C06A5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612906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3A491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12950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6F3224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9D0CEE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A9E68F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Страницы жизни и творчества А.А.Фадеева. История создания романа «Молодая гвардия».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Жизненная правда и художественный вымысел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A2D4E3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71DFA8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42009F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2C3B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B943E3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877AF6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291BF1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Система образов в романе «Молодая гвардия».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Героизм и мужество молодогвардейцев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C5BBA2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60249B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D36E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A49408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4027639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1244B0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86027F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В.О.Богомолов «В августе сорок четвертого». Мужество и героизм защитников Родины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BE9D3F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475B57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2C0B24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8388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8574C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2465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6476C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 исторической памяти в лирических произведениях о Великой Отечественной войне (стихотворения Ю.В. Друниной, М.В. Исаковского, Ю.Д. Левитанского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E2D593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CC4007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5301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95BC9B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7401BC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CDDD83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BCEC0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Патриотический пафос поэзии о Великой Отечественной войне и ее художественное своеобразие (стихотворения С.С. Орлова, Д.С. Самойлова, К. М. Симонова, Б.А. Слуцкого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BB8BDC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54B22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143C4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ED6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3772AC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1769C2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E523FF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46DBE5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2C5CD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DF244E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24B012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B7193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DB1E7F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1BF0D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Великой Отечественной войны в драматургии. Художественное своеобразие и сценическое воплощение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3F3AF0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68EF65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58E1E8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7267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3500E5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D4E3CA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D7A84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03814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6B11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098129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50DE82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6799C4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143E5B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4CFA45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и жизни и творчества Б.Л. Пастернака. Тематика и проблематика лирики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CDFC2A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F3AFA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49B653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86A78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CDDE11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26E1DC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78184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поэта и поэзии. Любовная лирика Б.Л. Пастернака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B4756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AD6BA4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AB4B25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12ACC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253F5E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71179F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480B23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человека и природы. Философская глубина лирики Б.Л. Пастернака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841349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8AFAB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6C210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0D867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62EA05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0E72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7456D5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этапы жизни и творчества А.И. Солженицына. Автобиографизм прозы писателя. Своеобразие раскрытия «лагерной» темы.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Рассказ Солженицына «Один день Ивана Денисовича», творческая судьба произведения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D817FF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C1833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76D41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7BF84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864FE3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5CA36A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9E45C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7E6EEB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160575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80295C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395EA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96B92A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57A371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CA11BE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BB8CBA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B6AACB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711F3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CC7F5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8930A6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E5233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78426E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В.М.Шукшин. Страницы жизни и творчества. Своеобразие прозы писателя («Срезал», «Обида», «Микроскоп», «Мастер», «Крепкий мужик», «Сапожки»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3D561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C1504C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D653F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3A54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53827B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C01EC0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C98D2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Нравственные искания героев рассказов В.М. Шукшина.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Своеобразие «чудаковатых» персонажей 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F3826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81A514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4AC82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220DC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2E0816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659058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035E8A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В.Г. Распутин. Страницы жизни и творчества.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Изображение патриархальной русской деревни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F2B3B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8A9334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E20E0A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57CA9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925A3B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D273D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9B2C3E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памяти и преемственности поколений. Взаимосвязь нравственных и экологических проблем в произведениях В. Г. Распутина (не менее одного произведения по выбору, например, «Живи и помни», «Прощание с Матёрой» и других.)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A11D1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8AF51A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8DD5F3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9ACD7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624F59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40684A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91C37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Н.М. Рубцов. Страницы жизни и творчества. Тема Родины в лирике поэта (не менее трёх стихотворений по выбору, например, «Звезда полей», «Тихая моя родина!..»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 другие.)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A95058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02721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2DF0EC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247CEC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455B96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2EEBD5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BE23C0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Задушевность и музыкальность поэтического слова Рубцова («В горнице моей светло…», «Привет, Россия…», «Русский огонёк», «Я буду скакать по холмам задремавшей отчизны...» и другие.)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1266D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A5127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66CE0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9E422D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06260D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B5EA0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8E0BB8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И.А. Бродский. Основные этапы жизни и творчества. Тематика лирических произведений поэта (не менее трёх по выбору). Например, «На смерть Жукова», «Осенний крик ястреба», «Пилигримы», «Стансы» («Ни страны, ни погоста…») , «На столетие Анны Ахматовой», «Рождественский романс», «Я входил вместо дикого зверя в клетку…»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0871C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A69FBB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EEA30E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96332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6795B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92A9D2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2DBDB1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памяти. Философские мотивы в лирике И.А. Бродского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770560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BA1E4A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CCDA06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790539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19BE0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8C383F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FA97E8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поэтического мышления и языка И.А. Бродского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466FF6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E617C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CFA78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FE643E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E4EAD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39B09C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DD3C45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020AA9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03DC41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9880A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18C0F0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4D9C2FD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B6E21B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B10ECB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Проза второй половины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– начала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«Деревенская» проза. Например, Ф.А. Абрамов (повесть «Пелагея»); В.И. Белов (рассказы «На родине», «Бобришный угор»)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356AE0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F602D1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7AFD6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5D1D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3BAB46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BE4872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22A00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Нравственные искания героев в прозе второй половины ХХ – начале ХХ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Например, В.П. Астафьев (повествование в рассказах «Царь-рыба» (фрагменты); Ю.П. Казаков (рассказы «Северный дневник», «Поморка); Ю.В. Трифонов (повесть «Обмен»)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0627F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C69E0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7A92CE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02CD39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5BEAF3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CA8A19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C4C5FE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Разнообразие повествовательных форм в изображении жизни современного общества. Например, Ч.Т. Айтматов (повесть «Белый пароход»); Ф.А. Искандер (роман в рассказах «Сандро из Чегема» (фрагменты)); А.Н. и Б.Н. Стругацкие (повесть «Понедельник начинается в субботу»); Захар Прилепин (рассказы из сборника «Собаки и другие люди»)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908A5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BBFCF8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889EC1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345F4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5D574B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F54D8D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50EFC8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Стихотворения Б.А. Ахмадулиной, А.А. Вознесенского, В.С. Высоцкого, Е.А. Евтушенко и других).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Тематика и проблематика лирики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AFBAE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466FE4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E35AE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7733D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E332FE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8EC170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43C535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Художественные приемы и особенности поэтического языка автора (стихотворения Б.А. Ахмадулиной, А.А. Вознесенского, В.С. Высоцкого, Е.А. Евтушенко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956FF3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8A82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1C0432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7DE064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0A458B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CC0E61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F46E26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Особенности драматургии второй половины ХХ - начала ХХ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веков. Например, А.Н. Арбузов «Иркутская история»; А.В. Вампилов «Старший сын» и другие.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 и проблемы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D688D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F09E3B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7180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4F2DF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2B45E2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BED768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FE9A6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контрольной работе ответы на проблемный вопрос, сочинение, тесты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1A7A3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73E00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097D0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B1CEE0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5991F9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C8D71C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9520D0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BCA683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F0DA37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449B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06534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1E1C75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E5DC72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EAD570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Литература народов России (не менее одного произведения по выбор). Например, рассказ Ю. Рытхэу «Хранитель огня»; повесть Ю. Шесталова «Синий ветер каслания» и другие.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произведение в историко-культурном контексте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AF105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B7A79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498CB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C4390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F1610D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DA85BE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EDA487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Литература народов России (стихотворения Г. Айги, Р. Гамзатова, М. Джалиля, М. Карима, Д. Кугультинова, К. Кулиева и других).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Лирический герой в современном мире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71BDD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311DA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EE714E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19457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C3810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90C63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11427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Разнообразие тем и проблем в зарубежной прозе ХХ века (не менее одного произведения по выбору). Например, Р. Брэдбери «451 градус по Фаренгейту»; Э.М. Ремарк «Три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товарища»; Д. Сэлинджер «Над пропастью во ржи»; Г. Уэллса «Машина времени»; Э. Хемингуэй «Старик и море» и другие.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Творческая история произведения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62E925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3B0CA4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04DDCE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1FE67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070092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938EB5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AA2D2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Проблематика и сюжет, специфика жанра и композиции, система образов произведения (Р. Брэдбери «451 градус по Фаренгейту»; Э.М. Ремарк «Три товарища»; Д. Сэлинджер «Над пропастью во ржи»; Г. Уэллса «Машина времени»; Э. Хемингуэй «Старик и море»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691CC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24D63F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FFD2E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4A537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D28208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51B69E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BB2CE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Резервный урок. Художественное своеобразие произведений зарубежной прозы ХХ века.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Историко-культурная значимость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2B7175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506B0D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CBAA1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D2F90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BAFDA8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774473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2DBD1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Общий обзор европейской поэзии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Основные 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5F1DC6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AA0AB2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D3450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0AC33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9EB34A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45F0E8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DBD7F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Общий обзор зарубежной драматургии ХХ века. Своеобразие конфликта в пьесе. Парадоксы жизни и человеческих судеб в мире условностей и мнимых ценностей (одно произведение по выбору). Например, пьесы Б. Брехта «Мамаша Кураж и её дети»; М. Метерлинка «Синяя птица»; О. Уайльда «Идеальный муж»; Т. Уильямса «Трамвай «Желание»; Б. Шоу «Пигмалион»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9C1E0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DCAFF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FBB85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03ADB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C15B63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F50335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2CDE1A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Урок внеклассного чтения по зарубежной литературе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5595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14DDDE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346B77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F9343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02B512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FD695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FBE784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второй половины ХХ - начала 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1947E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E882E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7F26F8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AD237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D023C24" w14:textId="77777777" w:rsidTr="005B1447">
        <w:trPr>
          <w:gridAfter w:val="1"/>
          <w:wAfter w:w="10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4C9E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651F45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67B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9280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43D8F8AF" w14:textId="77777777" w:rsidR="00C40609" w:rsidRPr="005B1447" w:rsidRDefault="00C40609" w:rsidP="005B1447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5B1447" w:rsidSect="005B144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FB1"/>
    <w:multiLevelType w:val="multilevel"/>
    <w:tmpl w:val="F09C1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3748A"/>
    <w:multiLevelType w:val="multilevel"/>
    <w:tmpl w:val="590C7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4B6214"/>
    <w:multiLevelType w:val="multilevel"/>
    <w:tmpl w:val="EC869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18349A"/>
    <w:multiLevelType w:val="multilevel"/>
    <w:tmpl w:val="828EE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221F4"/>
    <w:multiLevelType w:val="multilevel"/>
    <w:tmpl w:val="6E868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A83BF0"/>
    <w:multiLevelType w:val="multilevel"/>
    <w:tmpl w:val="63F29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564F65"/>
    <w:multiLevelType w:val="multilevel"/>
    <w:tmpl w:val="22A4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C02BAF"/>
    <w:multiLevelType w:val="multilevel"/>
    <w:tmpl w:val="37E49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563B58"/>
    <w:multiLevelType w:val="multilevel"/>
    <w:tmpl w:val="9E62A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6C55B3"/>
    <w:multiLevelType w:val="multilevel"/>
    <w:tmpl w:val="1A5EF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0307AD"/>
    <w:multiLevelType w:val="multilevel"/>
    <w:tmpl w:val="39E45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4969EB"/>
    <w:multiLevelType w:val="multilevel"/>
    <w:tmpl w:val="393AB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1C1D56"/>
    <w:multiLevelType w:val="multilevel"/>
    <w:tmpl w:val="202C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226CCC"/>
    <w:multiLevelType w:val="multilevel"/>
    <w:tmpl w:val="39B41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B75ADF"/>
    <w:multiLevelType w:val="multilevel"/>
    <w:tmpl w:val="E09A3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7C07B8"/>
    <w:multiLevelType w:val="multilevel"/>
    <w:tmpl w:val="AA2E1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914BE9"/>
    <w:multiLevelType w:val="multilevel"/>
    <w:tmpl w:val="F7540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1507438">
    <w:abstractNumId w:val="16"/>
  </w:num>
  <w:num w:numId="2" w16cid:durableId="1151170002">
    <w:abstractNumId w:val="5"/>
  </w:num>
  <w:num w:numId="3" w16cid:durableId="1079982556">
    <w:abstractNumId w:val="2"/>
  </w:num>
  <w:num w:numId="4" w16cid:durableId="2004313187">
    <w:abstractNumId w:val="9"/>
  </w:num>
  <w:num w:numId="5" w16cid:durableId="424498318">
    <w:abstractNumId w:val="0"/>
  </w:num>
  <w:num w:numId="6" w16cid:durableId="1254123253">
    <w:abstractNumId w:val="12"/>
  </w:num>
  <w:num w:numId="7" w16cid:durableId="108281619">
    <w:abstractNumId w:val="14"/>
  </w:num>
  <w:num w:numId="8" w16cid:durableId="337540765">
    <w:abstractNumId w:val="6"/>
  </w:num>
  <w:num w:numId="9" w16cid:durableId="56249620">
    <w:abstractNumId w:val="11"/>
  </w:num>
  <w:num w:numId="10" w16cid:durableId="205801895">
    <w:abstractNumId w:val="10"/>
  </w:num>
  <w:num w:numId="11" w16cid:durableId="1238706058">
    <w:abstractNumId w:val="4"/>
  </w:num>
  <w:num w:numId="12" w16cid:durableId="59645828">
    <w:abstractNumId w:val="8"/>
  </w:num>
  <w:num w:numId="13" w16cid:durableId="1567448463">
    <w:abstractNumId w:val="15"/>
  </w:num>
  <w:num w:numId="14" w16cid:durableId="97410124">
    <w:abstractNumId w:val="13"/>
  </w:num>
  <w:num w:numId="15" w16cid:durableId="1809468368">
    <w:abstractNumId w:val="1"/>
  </w:num>
  <w:num w:numId="16" w16cid:durableId="818377378">
    <w:abstractNumId w:val="7"/>
  </w:num>
  <w:num w:numId="17" w16cid:durableId="2046709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76"/>
    <w:rsid w:val="00156C1E"/>
    <w:rsid w:val="005B1447"/>
    <w:rsid w:val="00C40609"/>
    <w:rsid w:val="00C84076"/>
    <w:rsid w:val="00CD4DCE"/>
    <w:rsid w:val="00C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9B18"/>
  <w15:chartTrackingRefBased/>
  <w15:docId w15:val="{80E41E1E-BA33-465A-B891-6763A677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447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1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14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1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B14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44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B144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B1447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5B144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5B144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1447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5B144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B144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1447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5B144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B144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5B1447"/>
    <w:rPr>
      <w:i/>
      <w:iCs/>
    </w:rPr>
  </w:style>
  <w:style w:type="character" w:styleId="ab">
    <w:name w:val="Hyperlink"/>
    <w:basedOn w:val="a0"/>
    <w:uiPriority w:val="99"/>
    <w:unhideWhenUsed/>
    <w:rsid w:val="005B144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144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B1447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2238</Words>
  <Characters>12761</Characters>
  <Application>Microsoft Office Word</Application>
  <DocSecurity>0</DocSecurity>
  <Lines>106</Lines>
  <Paragraphs>29</Paragraphs>
  <ScaleCrop>false</ScaleCrop>
  <Company/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3</cp:revision>
  <dcterms:created xsi:type="dcterms:W3CDTF">2024-11-06T16:19:00Z</dcterms:created>
  <dcterms:modified xsi:type="dcterms:W3CDTF">2024-11-25T20:03:00Z</dcterms:modified>
</cp:coreProperties>
</file>