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1CD09" w14:textId="569391E6" w:rsidR="00DB149B" w:rsidRPr="00DB149B" w:rsidRDefault="005C6CFC" w:rsidP="00DB149B">
      <w:pPr>
        <w:spacing w:after="0" w:line="240" w:lineRule="auto"/>
        <w:ind w:left="12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color w:val="000000"/>
          <w:sz w:val="20"/>
          <w:szCs w:val="20"/>
          <w:lang w:val="ru-RU"/>
        </w:rPr>
        <w:t xml:space="preserve">Поурочное планирование. Литература. </w:t>
      </w:r>
      <w:r w:rsidR="00DB149B" w:rsidRPr="00DB149B">
        <w:rPr>
          <w:rFonts w:ascii="Arial Narrow" w:hAnsi="Arial Narrow"/>
          <w:b/>
          <w:color w:val="000000"/>
          <w:sz w:val="20"/>
          <w:szCs w:val="20"/>
        </w:rPr>
        <w:t xml:space="preserve">7 КЛАСС </w:t>
      </w:r>
    </w:p>
    <w:tbl>
      <w:tblPr>
        <w:tblW w:w="1042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4691"/>
        <w:gridCol w:w="813"/>
        <w:gridCol w:w="1465"/>
        <w:gridCol w:w="1516"/>
        <w:gridCol w:w="1099"/>
      </w:tblGrid>
      <w:tr w:rsidR="00DB149B" w:rsidRPr="00DB149B" w14:paraId="24038712" w14:textId="77777777" w:rsidTr="00DB149B">
        <w:trPr>
          <w:trHeight w:val="144"/>
          <w:tblCellSpacing w:w="20" w:type="nil"/>
        </w:trPr>
        <w:tc>
          <w:tcPr>
            <w:tcW w:w="8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3B00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593F91E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8DD2C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2CD9C2B1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0ED4BF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47211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0A989F04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5A672D5C" w14:textId="77777777" w:rsidTr="00DB14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18AA4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08BE5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0D3B39F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49EB60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7B9E72A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1E5E7B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BF70675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EBFB26F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2D36F3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6D85935D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343F7D7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2187DB1C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3ED7924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84D4E37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8BE82C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FACBED3" w14:textId="6C3BD4D3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3.09</w:t>
            </w:r>
          </w:p>
        </w:tc>
      </w:tr>
      <w:tr w:rsidR="00DB149B" w:rsidRPr="00DB149B" w14:paraId="7FD872B1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87354AA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B83DD97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Темы и проблемы произведения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CD8CFE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4ACE04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72409C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C992F20" w14:textId="09B388DC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5.09</w:t>
            </w:r>
          </w:p>
        </w:tc>
      </w:tr>
      <w:tr w:rsidR="00DB149B" w:rsidRPr="00DB149B" w14:paraId="212B51C1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2DB4DD8C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EA41768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Тематика и проблематика лирических произведений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822B89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70F469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014571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75CE7D7" w14:textId="48AC6BCB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10.09</w:t>
            </w:r>
          </w:p>
        </w:tc>
      </w:tr>
      <w:tr w:rsidR="00DB149B" w:rsidRPr="00DB149B" w14:paraId="6CBAAF69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5EC1C8D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1E1012FC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9B50524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0932DB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94E889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4DA2BDF" w14:textId="367701CB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12.09</w:t>
            </w:r>
          </w:p>
        </w:tc>
      </w:tr>
      <w:tr w:rsidR="00DB149B" w:rsidRPr="00DB149B" w14:paraId="066EE3CE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0E84A53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7A7843AA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 С. Пушкин. «Повести Белкина» («Станционный смотритель» и др.).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2C8D81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1652E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977477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FFCF752" w14:textId="457DD258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17.09</w:t>
            </w:r>
          </w:p>
        </w:tc>
      </w:tr>
      <w:tr w:rsidR="00DB149B" w:rsidRPr="00DB149B" w14:paraId="6A27BE80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6725FC1F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7462A7F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Мотив "блудного сына" в повести «Станционный смотритель»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9D91FE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9AAC67A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78D081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87B5489" w14:textId="335ED39C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19.09</w:t>
            </w:r>
          </w:p>
        </w:tc>
      </w:tr>
      <w:tr w:rsidR="00DB149B" w:rsidRPr="00DB149B" w14:paraId="03175604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1C42352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2C8BCD11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A46DB9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B62341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174940B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0604D5A" w14:textId="7D139D08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24.09</w:t>
            </w:r>
          </w:p>
        </w:tc>
      </w:tr>
      <w:tr w:rsidR="00DB149B" w:rsidRPr="00DB149B" w14:paraId="3AAEA3AB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14B8888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9C1A24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I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и Карла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XII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Способы выражения авторской позиции в поэме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47B323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43540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2FC8DA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DD22C96" w14:textId="18680D94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26.09</w:t>
            </w:r>
          </w:p>
        </w:tc>
      </w:tr>
      <w:tr w:rsidR="00DB149B" w:rsidRPr="00DB149B" w14:paraId="7C65C9BC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8C9A9FE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B8B4B11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9CBA43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466BD8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482843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E172273" w14:textId="3E27505C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1.10</w:t>
            </w:r>
          </w:p>
        </w:tc>
      </w:tr>
      <w:tr w:rsidR="00DB149B" w:rsidRPr="00DB149B" w14:paraId="3BB6E6E7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67F92403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5BE7648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и др. Тема одиночества в лирике поэта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70855E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5D5387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FE519F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32294B6" w14:textId="2C1DB7A3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3.10</w:t>
            </w:r>
          </w:p>
        </w:tc>
      </w:tr>
      <w:tr w:rsidR="00DB149B" w:rsidRPr="00DB149B" w14:paraId="49F302EB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2C4FF3C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A80A067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Средства выразительности в художественном произведении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3964FC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87F869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F5C48D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26454F2" w14:textId="07F58EE4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8.10</w:t>
            </w:r>
          </w:p>
        </w:tc>
      </w:tr>
      <w:tr w:rsidR="00DB149B" w:rsidRPr="00DB149B" w14:paraId="299AF55E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0AC3BB2E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11F083F8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30373AB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679584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83BE6D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D12D004" w14:textId="4114D1B9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10.10</w:t>
            </w:r>
          </w:p>
        </w:tc>
      </w:tr>
      <w:tr w:rsidR="00DB149B" w:rsidRPr="00DB149B" w14:paraId="5AF5B0D9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8C3E885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EBC1A3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145CEE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1E31A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762C78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38E52CC" w14:textId="511D6231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15.10</w:t>
            </w:r>
          </w:p>
        </w:tc>
      </w:tr>
      <w:tr w:rsidR="00DB149B" w:rsidRPr="00DB149B" w14:paraId="50185271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E8E5C63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567AF67D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Подготовка к домашнему сочинению по произведению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64EFFE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FBC7A1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CA3B1A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EE2EE1F" w14:textId="16999016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17.10</w:t>
            </w:r>
          </w:p>
        </w:tc>
      </w:tr>
      <w:tr w:rsidR="00DB149B" w:rsidRPr="00DB149B" w14:paraId="038337F7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01FA399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68D409A8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Тематика и проблематика произведения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983738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2F3174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2D0922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682AA39" w14:textId="0A4743D0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22.10</w:t>
            </w:r>
          </w:p>
        </w:tc>
      </w:tr>
      <w:tr w:rsidR="00DB149B" w:rsidRPr="00DB149B" w14:paraId="1C6BC117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C06B2BB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8038C0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B1F7EBA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4D500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B05028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A3FB06B" w14:textId="3C522E37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24.10</w:t>
            </w:r>
          </w:p>
        </w:tc>
      </w:tr>
      <w:tr w:rsidR="00DB149B" w:rsidRPr="00DB149B" w14:paraId="315B8262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6CDB423B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288B81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20AF82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9DE2FE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BDFAA6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E99C959" w14:textId="22E711E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sz w:val="20"/>
                <w:szCs w:val="20"/>
                <w:lang w:val="ru-RU"/>
              </w:rPr>
              <w:t>5.11</w:t>
            </w:r>
          </w:p>
        </w:tc>
      </w:tr>
      <w:tr w:rsidR="00DB149B" w:rsidRPr="00DB149B" w14:paraId="708290D3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EA5B62E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564ACE9D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EE536F4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A79E0E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0B66CA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1729E2D" w14:textId="10AEEB9A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7.11</w:t>
            </w:r>
          </w:p>
        </w:tc>
      </w:tr>
      <w:tr w:rsidR="00DB149B" w:rsidRPr="00DB149B" w14:paraId="031BBEE0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BFAD05C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0182DDE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AA46C5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DC7B5B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575056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55C6AB4" w14:textId="7C04594B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9.11</w:t>
            </w:r>
          </w:p>
        </w:tc>
      </w:tr>
      <w:tr w:rsidR="00DB149B" w:rsidRPr="00DB149B" w14:paraId="609E54CB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A7643CE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6142B08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EC3795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C12071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AA7086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4FAF5DF" w14:textId="5C885A5F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12.11</w:t>
            </w:r>
          </w:p>
        </w:tc>
      </w:tr>
      <w:tr w:rsidR="00DB149B" w:rsidRPr="00DB149B" w14:paraId="7A9321F1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527D606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544A7BB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Рассказ «Бирюк». Образы повествователя и героев произведения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8783B7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78F5D3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1F6E36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77F1F57" w14:textId="4E02EA87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14.11</w:t>
            </w:r>
          </w:p>
        </w:tc>
      </w:tr>
      <w:tr w:rsidR="00DB149B" w:rsidRPr="00DB149B" w14:paraId="7A5203C2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98A1E32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2B569E9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4ACF25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9D93C7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DF13A54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A57A2F4" w14:textId="052ECE0D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19.11</w:t>
            </w:r>
          </w:p>
        </w:tc>
      </w:tr>
      <w:tr w:rsidR="00DB149B" w:rsidRPr="00DB149B" w14:paraId="38ED7131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7672795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B664D95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EBB076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818A037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3C719B4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831B8F4" w14:textId="16379C58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21.11</w:t>
            </w:r>
          </w:p>
        </w:tc>
      </w:tr>
      <w:tr w:rsidR="00DB149B" w:rsidRPr="00DB149B" w14:paraId="1F228302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081C2CF6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BF589C5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5B3317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67CA4F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6D0E38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6B4B4EA" w14:textId="3E85E703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26.11</w:t>
            </w:r>
          </w:p>
        </w:tc>
      </w:tr>
      <w:tr w:rsidR="00DB149B" w:rsidRPr="00DB149B" w14:paraId="4A9CB1E9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0A08B148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A85CA90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9B89AA7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A11D62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952709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AB51396" w14:textId="644316D0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28.11</w:t>
            </w:r>
          </w:p>
        </w:tc>
      </w:tr>
      <w:tr w:rsidR="00DB149B" w:rsidRPr="00DB149B" w14:paraId="3E382DC8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8621DC5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671CFE8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E5CA97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3DD940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684453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B60B1DE" w14:textId="5C1A67BE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3.12</w:t>
            </w:r>
          </w:p>
        </w:tc>
      </w:tr>
      <w:tr w:rsidR="00DB149B" w:rsidRPr="00DB149B" w14:paraId="4A5E4747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0C411A91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8A4D609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6B3FB4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1BC7F4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76AC8F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6AD6CB8" w14:textId="4EB56C32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5.12</w:t>
            </w:r>
          </w:p>
        </w:tc>
      </w:tr>
      <w:tr w:rsidR="00DB149B" w:rsidRPr="00DB149B" w14:paraId="305A3E47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DE148EF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66B7C001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Н. А. Некрасов. Стихотворение «Железная дорога».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Идейно-художественное своеобразие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24DD5A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09779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93D266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9F836AF" w14:textId="717EF96D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10.12</w:t>
            </w:r>
          </w:p>
        </w:tc>
      </w:tr>
      <w:tr w:rsidR="00DB149B" w:rsidRPr="00DB149B" w14:paraId="70A92E77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11409B4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8C5050C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Поэзия второй половины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XIX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95F8236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0133E3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D4598D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2057567" w14:textId="36E4C740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12.12</w:t>
            </w:r>
          </w:p>
        </w:tc>
      </w:tr>
      <w:tr w:rsidR="00DB149B" w:rsidRPr="00DB149B" w14:paraId="4C04FCA8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256872EF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30DFD49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ABAB7C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8293A77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0B4B3A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F5D185C" w14:textId="567E972B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17.12</w:t>
            </w:r>
          </w:p>
        </w:tc>
      </w:tr>
      <w:tr w:rsidR="00DB149B" w:rsidRPr="00DB149B" w14:paraId="1877E966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65D956A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7F3A0248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F76913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2AEF8E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D906A3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848DE09" w14:textId="59F71B16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19.12</w:t>
            </w:r>
          </w:p>
        </w:tc>
      </w:tr>
      <w:tr w:rsidR="00DB149B" w:rsidRPr="00DB149B" w14:paraId="169A0456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B41BDDA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41D3F3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10E235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66E0FE6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764E83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52D2A9E" w14:textId="11BC0D76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24.12</w:t>
            </w:r>
          </w:p>
        </w:tc>
      </w:tr>
      <w:tr w:rsidR="00DB149B" w:rsidRPr="00DB149B" w14:paraId="04B3C5E3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2DA50480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2EAA7140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BC77A6B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B0305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83C434B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AEE501D" w14:textId="6795DD32" w:rsidR="00DB149B" w:rsidRPr="005C6CFC" w:rsidRDefault="005C6CFC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26.12</w:t>
            </w:r>
          </w:p>
        </w:tc>
      </w:tr>
      <w:tr w:rsidR="00DB149B" w:rsidRPr="00DB149B" w14:paraId="20C124B8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FBB40EB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DB6850F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E1B7CD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F924A7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A40380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CB19113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4C36B7D3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2CAA5E84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1EF8C639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XIX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8D92B2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E589A8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82E264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D806DAE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0242F523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6A3706AC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5C07D95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 мастерство писателя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429A4D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CA4A0F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2C0290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0F2D0B3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41B38D8B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DC2E2C8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1882ECCD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Данко), «Челкаш» и др.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Идейно-художственное своеобразие ранних рассказов писателя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1C32C4B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7871F7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5CE4F5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6C6071C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1B539125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2049E7F0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E539EE1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902FC8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29E71E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38480D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D505EE0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002604F4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6FF3FC66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7E26CB9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Объекты сатиры в произведениях писателей конца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XIX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Понятие сатиры.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15D477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28C1B9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40C3F6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4E87B47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6C64E1EE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D98AA08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74BFC0E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B578D5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8D7454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58AD2C6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9C4BF0F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636C562C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53C5561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26A45610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98665FA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402EA36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EDFCA8B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A6A27C9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4A7D7308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E32CCBF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DE59168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Например, «Алые паруса», «Зелёная лампа»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B080A57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E8170F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6D87B6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A02913B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08878BD6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9B2DE16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6DFEC63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 С. Грин. Идейно-художественное своеобразие произведений.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Система образов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206E5C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DA8D26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09BFF6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BA2BBCF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3418EAEC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30C3A8D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172F1AB4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Отечественная поэзия первой половины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52018F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B69E68A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8BE01D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C5885EB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3A0A673E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AF91FB9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242DAB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9CC940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8571D86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1144D6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2EA83AB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7EE7A444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C2797E8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55FB65B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879ED6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896678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D0EACB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703C56F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4DE008C4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795BADE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662E9B5B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50AE18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7BC2DA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FEEFCD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E6771B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530720ED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26BD283D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1BD6841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A555304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65E8C4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438791B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58AB73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7706A87A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38700EF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7D3BACAF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Тематика, проблематика, сюжет произведения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55CA9E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F0397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0D9B657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B350A4A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37449FA1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57A4AC1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F92A075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Характеры героев, система образов произведения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7229A3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84326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B8DCF1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A4E7800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7A036B9F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EACB41C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22868119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D135747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A08054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0C031E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846C648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6A7C5550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044B728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1733783D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Стихотворения отечественных поэтов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—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C9875A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E5878A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38DA21B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B90D214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54173DD1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EE1BBCC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74EE63DD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Стихотворения отечественных поэтов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—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879FE8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B2795BA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8A8026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071BAD5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37B1F7E6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AAB6CAB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D74AB9F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—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FE8C1E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F62F41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23BBD6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8DEBD9C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74697ACB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18016F5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69FD9E20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Обзор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1A82BC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BA38E2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C91AF2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BFA7450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4B2F6A4E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0D98A334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3B9B345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61F2C7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4F8C4B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6A070D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41583FC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71E90172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50DFDA3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34C8451C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210166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E38D92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5EF24DB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265A9D1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07FFC8EE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2E96E46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203830A6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6AF132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57E26D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3A3F87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480C81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47E51369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ACC1033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1966825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Итоговая контрольная работа. Литература второй половины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– начала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вв.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(письменный ответ, тесты, творческая работа)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226116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976A4F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7A26E94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D78F7BC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5ED26E5D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A266C80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6F1D3DAB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Жанр, тематика, проблематика, сюжет романа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FD3BAC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8B19FF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153872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C73A4C7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4CF8438F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9E0C64B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F240349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39EF1C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3ADDBC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FD5002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9741ECD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7957D50C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6B4495F2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1394C51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E318C6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DE32D9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F59F21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8A8770D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2E94CCD5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9952552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29C58D49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ACA02D6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DB930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CA336E0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C7CFAFB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7D37383A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D82DB27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401E1D7E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E5E38B3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FB20145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E79087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0A06A6E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4D606C4B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A74F305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39BDAAA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Взаимоотношения главного героя с другими персонажами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D20690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F6AE187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25ACEA9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0B70255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39004652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07276958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E00FE4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726E0AC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986174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836DA3F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B5FA795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619592E9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5A9678FA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59ABE9B5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Внеклассное чтение. Зарубежная новеллистика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331AB42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383C90A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1C431B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EB506D7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2366036F" w14:textId="77777777" w:rsidTr="00DB149B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231DF31" w14:textId="77777777" w:rsidR="00DB149B" w:rsidRPr="00DB149B" w:rsidRDefault="00DB149B" w:rsidP="00DB149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14:paraId="0E4C3FE2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>Список рекомендуемой литературы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E3B75DA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A25013D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8AD6138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E7775F1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149B" w:rsidRPr="00DB149B" w14:paraId="420F0F23" w14:textId="77777777" w:rsidTr="00DB149B">
        <w:trPr>
          <w:gridAfter w:val="1"/>
          <w:wAfter w:w="1099" w:type="dxa"/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14:paraId="1B9E6D54" w14:textId="77777777" w:rsidR="00DB149B" w:rsidRPr="00DB149B" w:rsidRDefault="00DB149B" w:rsidP="00DB149B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7D4E53E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6B3811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552B507" w14:textId="77777777" w:rsidR="00DB149B" w:rsidRPr="00DB149B" w:rsidRDefault="00DB149B" w:rsidP="00DB149B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149B">
              <w:rPr>
                <w:rFonts w:ascii="Arial Narrow" w:hAnsi="Arial Narrow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14:paraId="3460DADA" w14:textId="77777777" w:rsidR="00C40609" w:rsidRPr="00DB149B" w:rsidRDefault="00C40609" w:rsidP="00DB149B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C40609" w:rsidRPr="00DB149B" w:rsidSect="00DB149B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A9"/>
    <w:rsid w:val="00003246"/>
    <w:rsid w:val="005C6CFC"/>
    <w:rsid w:val="00B02DEB"/>
    <w:rsid w:val="00B801A9"/>
    <w:rsid w:val="00C40609"/>
    <w:rsid w:val="00DB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71EF"/>
  <w15:chartTrackingRefBased/>
  <w15:docId w15:val="{30B357FF-DFF5-4DF0-B888-6DD3B996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49B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1594</Words>
  <Characters>9090</Characters>
  <Application>Microsoft Office Word</Application>
  <DocSecurity>0</DocSecurity>
  <Lines>75</Lines>
  <Paragraphs>21</Paragraphs>
  <ScaleCrop>false</ScaleCrop>
  <Company/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Шаповалова</dc:creator>
  <cp:keywords/>
  <dc:description/>
  <cp:lastModifiedBy>Елена Шаповалова</cp:lastModifiedBy>
  <cp:revision>4</cp:revision>
  <dcterms:created xsi:type="dcterms:W3CDTF">2024-11-04T19:36:00Z</dcterms:created>
  <dcterms:modified xsi:type="dcterms:W3CDTF">2024-11-25T19:45:00Z</dcterms:modified>
</cp:coreProperties>
</file>